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D71" w:rsidRDefault="007C1D71" w:rsidP="007C1D71">
      <w:pPr>
        <w:spacing w:before="100"/>
        <w:ind w:left="300"/>
        <w:rPr>
          <w:rFonts w:ascii="Roboto-Thin"/>
          <w:sz w:val="36"/>
        </w:rPr>
      </w:pPr>
      <w:bookmarkStart w:id="0" w:name="_GoBack"/>
      <w:r>
        <w:rPr>
          <w:b/>
          <w:color w:val="231F20"/>
          <w:sz w:val="36"/>
        </w:rPr>
        <w:t xml:space="preserve">Planning template: </w:t>
      </w:r>
      <w:r>
        <w:rPr>
          <w:rFonts w:ascii="Roboto-Thin"/>
          <w:color w:val="231F20"/>
          <w:sz w:val="36"/>
        </w:rPr>
        <w:t>Increasing student engagement</w:t>
      </w:r>
    </w:p>
    <w:bookmarkEnd w:id="0"/>
    <w:p w:rsidR="007C1D71" w:rsidRDefault="007C1D71" w:rsidP="007C1D71">
      <w:pPr>
        <w:pStyle w:val="BodyText"/>
        <w:spacing w:before="8"/>
        <w:rPr>
          <w:rFonts w:ascii="Roboto-Thin"/>
          <w:sz w:val="17"/>
        </w:rPr>
      </w:pPr>
    </w:p>
    <w:p w:rsidR="007C1D71" w:rsidRDefault="007C1D71" w:rsidP="007C1D71">
      <w:pPr>
        <w:pStyle w:val="BodyText"/>
        <w:spacing w:before="121" w:line="218" w:lineRule="auto"/>
        <w:ind w:left="300" w:right="380"/>
        <w:jc w:val="both"/>
      </w:pPr>
      <w:r>
        <w:rPr>
          <w:color w:val="231F20"/>
        </w:rPr>
        <w:t>The following planning template is intended to support school administrators, system leaders and other educators who hold a special position of responsibility, in their work to increase student engagement in French.</w:t>
      </w: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165735</wp:posOffset>
                </wp:positionV>
                <wp:extent cx="6515100" cy="657225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solidFill>
                          <a:srgbClr val="F3F8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D71" w:rsidRDefault="007C1D71" w:rsidP="007C1D71">
                            <w:pPr>
                              <w:pStyle w:val="BodyText"/>
                            </w:pPr>
                          </w:p>
                          <w:p w:rsidR="007C1D71" w:rsidRDefault="007C1D71" w:rsidP="007C1D71">
                            <w:pPr>
                              <w:pStyle w:val="BodyText"/>
                              <w:spacing w:line="218" w:lineRule="auto"/>
                              <w:ind w:left="270" w:right="371"/>
                            </w:pPr>
                            <w:r>
                              <w:rPr>
                                <w:color w:val="231F20"/>
                              </w:rPr>
                              <w:t>What opportunities and strategies can I use for ongoing monitoring of student engagement? (For example, discussions with students, exit slips, reflection slips, journals, student self-assessments.)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pt;margin-top:13.05pt;width:513pt;height:5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" fillcolor="#f3f8ec" stroked="f">
                <v:textbox inset="0,0,0,0">
                  <w:txbxContent>
                    <w:p w:rsidR="007C1D71" w:rsidRDefault="007C1D71" w:rsidP="007C1D71">
                      <w:pPr>
                        <w:pStyle w:val="BodyText"/>
                      </w:pPr>
                    </w:p>
                    <w:p w:rsidR="007C1D71" w:rsidRDefault="007C1D71" w:rsidP="007C1D71">
                      <w:pPr>
                        <w:pStyle w:val="BodyText"/>
                        <w:spacing w:line="218" w:lineRule="auto"/>
                        <w:ind w:left="270" w:right="371"/>
                      </w:pPr>
                      <w:r>
                        <w:rPr>
                          <w:color w:val="231F20"/>
                        </w:rPr>
                        <w:t>What opportunities and strategies can I use for ongoing monitoring of student engagement? (For example, discussions with students, exit slips, reflection slips, journals, student self-assessments.)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spacing w:before="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157480</wp:posOffset>
                </wp:positionV>
                <wp:extent cx="6515100" cy="657225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657225"/>
                        </a:xfrm>
                        <a:prstGeom prst="rect">
                          <a:avLst/>
                        </a:prstGeom>
                        <a:solidFill>
                          <a:srgbClr val="F3F8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D71" w:rsidRDefault="007C1D71" w:rsidP="007C1D71">
                            <w:pPr>
                              <w:pStyle w:val="BodyText"/>
                            </w:pPr>
                          </w:p>
                          <w:p w:rsidR="007C1D71" w:rsidRDefault="007C1D71" w:rsidP="007C1D71">
                            <w:pPr>
                              <w:pStyle w:val="BodyText"/>
                              <w:spacing w:line="218" w:lineRule="auto"/>
                              <w:ind w:left="270" w:right="371"/>
                            </w:pPr>
                            <w:r>
                              <w:rPr>
                                <w:color w:val="231F20"/>
                              </w:rPr>
                              <w:t>When are my students most engaged in learning French? What evidence could I collect of social, academic and intellectual engagement?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54pt;margin-top:12.4pt;width:513pt;height:51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" fillcolor="#f3f8ec" stroked="f">
                <v:textbox inset="0,0,0,0">
                  <w:txbxContent>
                    <w:p w:rsidR="007C1D71" w:rsidRDefault="007C1D71" w:rsidP="007C1D71">
                      <w:pPr>
                        <w:pStyle w:val="BodyText"/>
                      </w:pPr>
                    </w:p>
                    <w:p w:rsidR="007C1D71" w:rsidRDefault="007C1D71" w:rsidP="007C1D71">
                      <w:pPr>
                        <w:pStyle w:val="BodyText"/>
                        <w:spacing w:line="218" w:lineRule="auto"/>
                        <w:ind w:left="270" w:right="371"/>
                      </w:pPr>
                      <w:r>
                        <w:rPr>
                          <w:color w:val="231F20"/>
                        </w:rPr>
                        <w:t>When are my students most engaged in learning French? What evidence could I collect of social, academic and intellectual engagement?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spacing w:before="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157480</wp:posOffset>
                </wp:positionV>
                <wp:extent cx="6515100" cy="194881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48815"/>
                        </a:xfrm>
                        <a:prstGeom prst="rect">
                          <a:avLst/>
                        </a:prstGeom>
                        <a:solidFill>
                          <a:srgbClr val="F3F8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D71" w:rsidRDefault="007C1D71" w:rsidP="007C1D71">
                            <w:pPr>
                              <w:pStyle w:val="BodyText"/>
                              <w:spacing w:before="6"/>
                              <w:rPr>
                                <w:sz w:val="20"/>
                              </w:rPr>
                            </w:pPr>
                          </w:p>
                          <w:p w:rsidR="007C1D71" w:rsidRDefault="007C1D71" w:rsidP="007C1D71">
                            <w:pPr>
                              <w:pStyle w:val="BodyText"/>
                              <w:ind w:left="270"/>
                            </w:pPr>
                            <w:r>
                              <w:rPr>
                                <w:color w:val="231F20"/>
                              </w:rPr>
                              <w:t>How can I determine my students’ perspectives regarding: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9"/>
                                <w:tab w:val="left" w:pos="1630"/>
                              </w:tabs>
                              <w:spacing w:before="238"/>
                            </w:pPr>
                            <w:r>
                              <w:rPr>
                                <w:color w:val="231F20"/>
                              </w:rPr>
                              <w:t>Their personal level of engagement 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French?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9"/>
                                <w:tab w:val="left" w:pos="1630"/>
                              </w:tabs>
                              <w:spacing w:before="64"/>
                            </w:pPr>
                            <w:r>
                              <w:rPr>
                                <w:color w:val="231F20"/>
                              </w:rPr>
                              <w:t>Their perception of how much learning French is valued in our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school?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9"/>
                                <w:tab w:val="left" w:pos="1630"/>
                              </w:tabs>
                              <w:spacing w:before="63"/>
                            </w:pPr>
                            <w:r>
                              <w:rPr>
                                <w:color w:val="231F20"/>
                              </w:rPr>
                              <w:t>The quality of their relationships in French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class?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9"/>
                                <w:tab w:val="left" w:pos="1630"/>
                              </w:tabs>
                              <w:spacing w:before="64"/>
                            </w:pPr>
                            <w:r>
                              <w:rPr>
                                <w:color w:val="231F20"/>
                              </w:rPr>
                              <w:t>Their feeling of competency and belief that they can learn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French?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9"/>
                                <w:tab w:val="left" w:pos="1630"/>
                              </w:tabs>
                              <w:spacing w:before="64"/>
                            </w:pPr>
                            <w:r>
                              <w:rPr>
                                <w:color w:val="231F20"/>
                              </w:rPr>
                              <w:t>Relevance and authenticity 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tasks?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629"/>
                                <w:tab w:val="left" w:pos="1630"/>
                              </w:tabs>
                              <w:spacing w:before="64"/>
                            </w:pPr>
                            <w:r>
                              <w:rPr>
                                <w:color w:val="231F20"/>
                              </w:rPr>
                              <w:t>Their sense of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autonomy?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54pt;margin-top:12.4pt;width:513pt;height:153.4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" fillcolor="#f3f8ec" stroked="f">
                <v:textbox inset="0,0,0,0">
                  <w:txbxContent>
                    <w:p w:rsidR="007C1D71" w:rsidRDefault="007C1D71" w:rsidP="007C1D71">
                      <w:pPr>
                        <w:pStyle w:val="BodyText"/>
                        <w:spacing w:before="6"/>
                        <w:rPr>
                          <w:sz w:val="20"/>
                        </w:rPr>
                      </w:pPr>
                    </w:p>
                    <w:p w:rsidR="007C1D71" w:rsidRDefault="007C1D71" w:rsidP="007C1D71">
                      <w:pPr>
                        <w:pStyle w:val="BodyText"/>
                        <w:ind w:left="270"/>
                      </w:pPr>
                      <w:r>
                        <w:rPr>
                          <w:color w:val="231F20"/>
                        </w:rPr>
                        <w:t>How can I determine my students’ perspectives regarding:</w:t>
                      </w:r>
                    </w:p>
                    <w:p w:rsidR="007C1D71" w:rsidRDefault="007C1D71" w:rsidP="007C1D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29"/>
                          <w:tab w:val="left" w:pos="1630"/>
                        </w:tabs>
                        <w:spacing w:before="238"/>
                      </w:pPr>
                      <w:r>
                        <w:rPr>
                          <w:color w:val="231F20"/>
                        </w:rPr>
                        <w:t>Their personal level of engagement 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French?</w:t>
                      </w:r>
                    </w:p>
                    <w:p w:rsidR="007C1D71" w:rsidRDefault="007C1D71" w:rsidP="007C1D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29"/>
                          <w:tab w:val="left" w:pos="1630"/>
                        </w:tabs>
                        <w:spacing w:before="64"/>
                      </w:pPr>
                      <w:r>
                        <w:rPr>
                          <w:color w:val="231F20"/>
                        </w:rPr>
                        <w:t>Their perception of how much learning French is valued in our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school?</w:t>
                      </w:r>
                    </w:p>
                    <w:p w:rsidR="007C1D71" w:rsidRDefault="007C1D71" w:rsidP="007C1D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29"/>
                          <w:tab w:val="left" w:pos="1630"/>
                        </w:tabs>
                        <w:spacing w:before="63"/>
                      </w:pPr>
                      <w:r>
                        <w:rPr>
                          <w:color w:val="231F20"/>
                        </w:rPr>
                        <w:t>The quality of their relationships in French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class?</w:t>
                      </w:r>
                    </w:p>
                    <w:p w:rsidR="007C1D71" w:rsidRDefault="007C1D71" w:rsidP="007C1D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29"/>
                          <w:tab w:val="left" w:pos="1630"/>
                        </w:tabs>
                        <w:spacing w:before="64"/>
                      </w:pPr>
                      <w:r>
                        <w:rPr>
                          <w:color w:val="231F20"/>
                        </w:rPr>
                        <w:t>Their feeling of competency and belief that they can learn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French?</w:t>
                      </w:r>
                    </w:p>
                    <w:p w:rsidR="007C1D71" w:rsidRDefault="007C1D71" w:rsidP="007C1D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29"/>
                          <w:tab w:val="left" w:pos="1630"/>
                        </w:tabs>
                        <w:spacing w:before="64"/>
                      </w:pPr>
                      <w:r>
                        <w:rPr>
                          <w:color w:val="231F20"/>
                        </w:rPr>
                        <w:t>Relevance and authenticity 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tasks?</w:t>
                      </w:r>
                    </w:p>
                    <w:p w:rsidR="007C1D71" w:rsidRDefault="007C1D71" w:rsidP="007C1D71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1629"/>
                          <w:tab w:val="left" w:pos="1630"/>
                        </w:tabs>
                        <w:spacing w:before="64"/>
                      </w:pPr>
                      <w:r>
                        <w:rPr>
                          <w:color w:val="231F20"/>
                        </w:rPr>
                        <w:t>Their sense of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autonomy?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1D71" w:rsidRDefault="007C1D71" w:rsidP="007C1D71">
      <w:pPr>
        <w:rPr>
          <w:sz w:val="16"/>
        </w:rPr>
        <w:sectPr w:rsidR="007C1D71">
          <w:pgSz w:w="12240" w:h="15840"/>
          <w:pgMar w:top="920" w:right="700" w:bottom="500" w:left="780" w:header="0" w:footer="311" w:gutter="0"/>
          <w:cols w:space="720"/>
        </w:sectPr>
      </w:pPr>
    </w:p>
    <w:p w:rsidR="007C1D71" w:rsidRDefault="007C1D71" w:rsidP="007C1D71">
      <w:pPr>
        <w:pStyle w:val="BodyText"/>
        <w:spacing w:before="11"/>
        <w:rPr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685800</wp:posOffset>
                </wp:positionV>
                <wp:extent cx="6515100" cy="413575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135755"/>
                        </a:xfrm>
                        <a:prstGeom prst="rect">
                          <a:avLst/>
                        </a:prstGeom>
                        <a:solidFill>
                          <a:srgbClr val="F3F8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1725" id="Rectangle 6" o:spid="_x0000_s1026" style="position:absolute;margin-left:45pt;margin-top:54pt;width:513pt;height:325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" fillcolor="#f3f8ec" stroked="f">
                <w10:wrap anchorx="page" anchory="page"/>
              </v:rect>
            </w:pict>
          </mc:Fallback>
        </mc:AlternateContent>
      </w:r>
    </w:p>
    <w:p w:rsidR="007C1D71" w:rsidRDefault="007C1D71" w:rsidP="007C1D71">
      <w:pPr>
        <w:pStyle w:val="BodyText"/>
        <w:spacing w:before="100"/>
        <w:ind w:left="390"/>
      </w:pPr>
      <w:r>
        <w:rPr>
          <w:color w:val="231F20"/>
        </w:rPr>
        <w:t>How might I further engage my students in learning French?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238"/>
      </w:pPr>
      <w:r>
        <w:rPr>
          <w:color w:val="231F20"/>
        </w:rPr>
        <w:t>Share my passion for French language 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culture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64"/>
      </w:pPr>
      <w:r>
        <w:rPr>
          <w:color w:val="231F20"/>
        </w:rPr>
        <w:t>Nurture positive relationships 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students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64"/>
      </w:pPr>
      <w:r>
        <w:rPr>
          <w:color w:val="231F20"/>
        </w:rPr>
        <w:t>Cultivate a supportive, respectful, inclusive learning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environment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64"/>
      </w:pPr>
      <w:r>
        <w:rPr>
          <w:color w:val="231F20"/>
        </w:rPr>
        <w:t>Use evidence-based teaching and assessment strategies to support learning 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64"/>
      </w:pPr>
      <w:r>
        <w:rPr>
          <w:color w:val="231F20"/>
        </w:rPr>
        <w:t>Enable all students to recognize and value their progress 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French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64"/>
      </w:pPr>
      <w:r>
        <w:rPr>
          <w:color w:val="231F20"/>
        </w:rPr>
        <w:t>Plan learning opportunities that are relevant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authentic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84" w:line="218" w:lineRule="auto"/>
        <w:ind w:right="759"/>
      </w:pPr>
      <w:r>
        <w:rPr>
          <w:color w:val="231F20"/>
        </w:rPr>
        <w:t>Invite students to provide input and make choices regarding what and how they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learn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French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90" w:line="218" w:lineRule="auto"/>
        <w:ind w:right="792"/>
      </w:pP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 attain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goals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90" w:line="218" w:lineRule="auto"/>
        <w:ind w:right="1352"/>
      </w:pP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tools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guidance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students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own progress 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French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90" w:line="218" w:lineRule="auto"/>
        <w:ind w:right="933"/>
      </w:pPr>
      <w:r>
        <w:rPr>
          <w:color w:val="231F20"/>
        </w:rPr>
        <w:t>Teach students how to effectively assess their own written and oral productions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as well as their receptive language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skills</w:t>
      </w:r>
    </w:p>
    <w:p w:rsidR="007C1D71" w:rsidRDefault="007C1D71" w:rsidP="007C1D71">
      <w:pPr>
        <w:pStyle w:val="ListParagraph"/>
        <w:numPr>
          <w:ilvl w:val="0"/>
          <w:numId w:val="1"/>
        </w:numPr>
        <w:tabs>
          <w:tab w:val="left" w:pos="1749"/>
          <w:tab w:val="left" w:pos="1750"/>
        </w:tabs>
        <w:spacing w:before="90" w:line="218" w:lineRule="auto"/>
        <w:ind w:right="1132"/>
      </w:pPr>
      <w:r>
        <w:rPr>
          <w:color w:val="231F20"/>
        </w:rPr>
        <w:t>Provide tools and guidance for students to support each other through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strategies such as cooperative learning 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peer-assessment</w:t>
      </w: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20"/>
        </w:rPr>
      </w:pPr>
    </w:p>
    <w:p w:rsidR="007C1D71" w:rsidRDefault="007C1D71" w:rsidP="007C1D71">
      <w:pPr>
        <w:pStyle w:val="BodyText"/>
        <w:rPr>
          <w:sz w:val="15"/>
        </w:rPr>
      </w:pPr>
    </w:p>
    <w:p w:rsidR="007C1D71" w:rsidRDefault="007C1D71" w:rsidP="007C1D71">
      <w:pPr>
        <w:pStyle w:val="Heading2"/>
        <w:spacing w:before="100"/>
        <w:ind w:left="131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571500</wp:posOffset>
                </wp:positionH>
                <wp:positionV relativeFrom="paragraph">
                  <wp:posOffset>342265</wp:posOffset>
                </wp:positionV>
                <wp:extent cx="6515100" cy="2915920"/>
                <wp:effectExtent l="0" t="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91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3F8E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1D71" w:rsidRDefault="007C1D71" w:rsidP="007C1D71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7C1D71" w:rsidRDefault="007C1D71" w:rsidP="007C1D71">
                            <w:pPr>
                              <w:pStyle w:val="BodyText"/>
                              <w:spacing w:line="218" w:lineRule="auto"/>
                              <w:ind w:left="270" w:right="3471"/>
                            </w:pPr>
                            <w:r>
                              <w:rPr>
                                <w:color w:val="231F20"/>
                              </w:rPr>
                              <w:t>Describe the current level of student engagement in learning French in qualitative and quantitative terms.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45pt;margin-top:26.95pt;width:513pt;height:229.6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" filled="f" strokecolor="#f3f8ec" strokeweight="1pt">
                <v:textbox inset="0,0,0,0">
                  <w:txbxContent>
                    <w:p w:rsidR="007C1D71" w:rsidRDefault="007C1D71" w:rsidP="007C1D71">
                      <w:pPr>
                        <w:pStyle w:val="BodyText"/>
                        <w:rPr>
                          <w:b/>
                        </w:rPr>
                      </w:pPr>
                    </w:p>
                    <w:p w:rsidR="007C1D71" w:rsidRDefault="007C1D71" w:rsidP="007C1D71">
                      <w:pPr>
                        <w:pStyle w:val="BodyText"/>
                        <w:spacing w:line="218" w:lineRule="auto"/>
                        <w:ind w:left="270" w:right="3471"/>
                      </w:pPr>
                      <w:r>
                        <w:rPr>
                          <w:color w:val="231F20"/>
                        </w:rPr>
                        <w:t>Describe the current level of student engagement in learning French in qualitative and quantitative terms.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</w:rPr>
        <w:t>Where are we now?</w:t>
      </w:r>
    </w:p>
    <w:p w:rsidR="007C1D71" w:rsidRDefault="007C1D71" w:rsidP="007C1D71">
      <w:pPr>
        <w:sectPr w:rsidR="007C1D71">
          <w:pgSz w:w="12240" w:h="15840"/>
          <w:pgMar w:top="1080" w:right="700" w:bottom="420" w:left="780" w:header="0" w:footer="231" w:gutter="0"/>
          <w:cols w:space="720"/>
        </w:sectPr>
      </w:pPr>
    </w:p>
    <w:p w:rsidR="007C1D71" w:rsidRDefault="007C1D71" w:rsidP="007C1D71">
      <w:pPr>
        <w:spacing w:before="90"/>
        <w:ind w:left="300"/>
        <w:rPr>
          <w:b/>
          <w:sz w:val="24"/>
        </w:rPr>
      </w:pPr>
      <w:r>
        <w:rPr>
          <w:b/>
          <w:color w:val="231F20"/>
          <w:sz w:val="24"/>
        </w:rPr>
        <w:lastRenderedPageBreak/>
        <w:t>What evidence do we currently have of student engagement in French?</w:t>
      </w:r>
    </w:p>
    <w:p w:rsidR="007C1D71" w:rsidRDefault="007C1D71" w:rsidP="007C1D71">
      <w:pPr>
        <w:pStyle w:val="BodyTex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216535</wp:posOffset>
                </wp:positionV>
                <wp:extent cx="6515100" cy="82486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24865"/>
                        </a:xfrm>
                        <a:prstGeom prst="rect">
                          <a:avLst/>
                        </a:prstGeom>
                        <a:solidFill>
                          <a:srgbClr val="F3F8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D71" w:rsidRDefault="007C1D71" w:rsidP="007C1D71">
                            <w:pPr>
                              <w:pStyle w:val="BodyText"/>
                              <w:spacing w:before="6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7C1D71" w:rsidRDefault="007C1D71" w:rsidP="007C1D71">
                            <w:pPr>
                              <w:pStyle w:val="BodyText"/>
                              <w:spacing w:line="277" w:lineRule="exact"/>
                              <w:ind w:left="270"/>
                            </w:pPr>
                            <w:r>
                              <w:rPr>
                                <w:color w:val="231F20"/>
                              </w:rPr>
                              <w:t>Source/results</w:t>
                            </w:r>
                          </w:p>
                          <w:p w:rsidR="007C1D71" w:rsidRDefault="007C1D71" w:rsidP="007C1D71">
                            <w:pPr>
                              <w:pStyle w:val="BodyText"/>
                              <w:spacing w:before="8" w:line="218" w:lineRule="auto"/>
                              <w:ind w:left="270" w:right="800"/>
                            </w:pPr>
                            <w:r>
                              <w:rPr>
                                <w:color w:val="231F20"/>
                              </w:rPr>
                              <w:t>(For example: Student perception survey on teacher-student relationships indicates 75% of students feel they have a positive supportive relationship with their French teacher.)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54pt;margin-top:17.05pt;width:513pt;height:64.9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" fillcolor="#f3f8ec" stroked="f">
                <v:textbox inset="0,0,0,0">
                  <w:txbxContent>
                    <w:p w:rsidR="007C1D71" w:rsidRDefault="007C1D71" w:rsidP="007C1D71">
                      <w:pPr>
                        <w:pStyle w:val="BodyText"/>
                        <w:spacing w:before="6"/>
                        <w:rPr>
                          <w:b/>
                          <w:sz w:val="20"/>
                        </w:rPr>
                      </w:pPr>
                    </w:p>
                    <w:p w:rsidR="007C1D71" w:rsidRDefault="007C1D71" w:rsidP="007C1D71">
                      <w:pPr>
                        <w:pStyle w:val="BodyText"/>
                        <w:spacing w:line="277" w:lineRule="exact"/>
                        <w:ind w:left="270"/>
                      </w:pPr>
                      <w:r>
                        <w:rPr>
                          <w:color w:val="231F20"/>
                        </w:rPr>
                        <w:t>Source/results</w:t>
                      </w:r>
                    </w:p>
                    <w:p w:rsidR="007C1D71" w:rsidRDefault="007C1D71" w:rsidP="007C1D71">
                      <w:pPr>
                        <w:pStyle w:val="BodyText"/>
                        <w:spacing w:before="8" w:line="218" w:lineRule="auto"/>
                        <w:ind w:left="270" w:right="800"/>
                      </w:pPr>
                      <w:r>
                        <w:rPr>
                          <w:color w:val="231F20"/>
                        </w:rPr>
                        <w:t>(For example: Student perception survey on teacher-student relationships indicates 75% of students feel they have a positive supportive relationship with their French teacher.)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C1D71" w:rsidRDefault="007C1D71" w:rsidP="007C1D71">
      <w:pPr>
        <w:pStyle w:val="BodyText"/>
        <w:rPr>
          <w:b/>
          <w:sz w:val="32"/>
        </w:rPr>
      </w:pPr>
    </w:p>
    <w:p w:rsidR="007C1D71" w:rsidRDefault="007C1D71" w:rsidP="007C1D71">
      <w:pPr>
        <w:spacing w:before="216"/>
        <w:ind w:left="300"/>
        <w:rPr>
          <w:b/>
          <w:sz w:val="24"/>
        </w:rPr>
      </w:pPr>
      <w:r>
        <w:rPr>
          <w:b/>
          <w:color w:val="231F20"/>
          <w:sz w:val="24"/>
        </w:rPr>
        <w:t>What are our goals?</w:t>
      </w:r>
    </w:p>
    <w:p w:rsidR="007C1D71" w:rsidRDefault="007C1D71" w:rsidP="007C1D71">
      <w:pPr>
        <w:pStyle w:val="BodyText"/>
        <w:spacing w:before="4"/>
        <w:rPr>
          <w:b/>
          <w:sz w:val="15"/>
        </w:rPr>
      </w:pPr>
    </w:p>
    <w:tbl>
      <w:tblPr>
        <w:tblW w:w="0" w:type="auto"/>
        <w:tblInd w:w="30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7C1D71" w:rsidTr="002B5D8A">
        <w:trPr>
          <w:trHeight w:val="1880"/>
        </w:trPr>
        <w:tc>
          <w:tcPr>
            <w:tcW w:w="10260" w:type="dxa"/>
          </w:tcPr>
          <w:p w:rsidR="007C1D71" w:rsidRDefault="007C1D71" w:rsidP="002B5D8A">
            <w:pPr>
              <w:pStyle w:val="TableParagraph"/>
              <w:spacing w:before="75"/>
              <w:ind w:left="80"/>
            </w:pPr>
            <w:r>
              <w:rPr>
                <w:color w:val="231F20"/>
              </w:rPr>
              <w:t>A. What is our goal for student engagement in French classes?</w:t>
            </w:r>
          </w:p>
        </w:tc>
      </w:tr>
      <w:tr w:rsidR="007C1D71" w:rsidTr="002B5D8A">
        <w:trPr>
          <w:trHeight w:val="1880"/>
        </w:trPr>
        <w:tc>
          <w:tcPr>
            <w:tcW w:w="10260" w:type="dxa"/>
          </w:tcPr>
          <w:p w:rsidR="007C1D71" w:rsidRDefault="007C1D71" w:rsidP="002B5D8A">
            <w:pPr>
              <w:pStyle w:val="TableParagraph"/>
              <w:spacing w:before="75"/>
              <w:ind w:left="80"/>
            </w:pPr>
            <w:r>
              <w:rPr>
                <w:color w:val="231F20"/>
              </w:rPr>
              <w:t>B. What is our goal for student engagement in French programs?</w:t>
            </w:r>
          </w:p>
        </w:tc>
      </w:tr>
    </w:tbl>
    <w:p w:rsidR="007C1D71" w:rsidRDefault="007C1D71" w:rsidP="007C1D71">
      <w:pPr>
        <w:pStyle w:val="BodyText"/>
        <w:rPr>
          <w:b/>
          <w:sz w:val="32"/>
        </w:rPr>
      </w:pPr>
    </w:p>
    <w:p w:rsidR="007C1D71" w:rsidRDefault="007C1D71" w:rsidP="007C1D71">
      <w:pPr>
        <w:pStyle w:val="BodyText"/>
        <w:spacing w:before="9"/>
        <w:rPr>
          <w:b/>
          <w:sz w:val="28"/>
        </w:rPr>
      </w:pPr>
    </w:p>
    <w:p w:rsidR="007C1D71" w:rsidRDefault="007C1D71" w:rsidP="007C1D71">
      <w:pPr>
        <w:ind w:left="300"/>
        <w:rPr>
          <w:b/>
          <w:sz w:val="24"/>
        </w:rPr>
      </w:pPr>
      <w:r>
        <w:rPr>
          <w:b/>
          <w:color w:val="231F20"/>
          <w:sz w:val="24"/>
        </w:rPr>
        <w:t>What is our plan?</w:t>
      </w:r>
    </w:p>
    <w:p w:rsidR="007C1D71" w:rsidRDefault="007C1D71" w:rsidP="007C1D71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30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7C1D71" w:rsidTr="002B5D8A">
        <w:trPr>
          <w:trHeight w:val="1880"/>
        </w:trPr>
        <w:tc>
          <w:tcPr>
            <w:tcW w:w="10260" w:type="dxa"/>
          </w:tcPr>
          <w:p w:rsidR="007C1D71" w:rsidRDefault="007C1D71" w:rsidP="002B5D8A">
            <w:pPr>
              <w:pStyle w:val="TableParagraph"/>
              <w:spacing w:before="75"/>
              <w:ind w:left="80"/>
            </w:pPr>
            <w:r>
              <w:rPr>
                <w:color w:val="231F20"/>
              </w:rPr>
              <w:t>Goal A:</w:t>
            </w:r>
          </w:p>
        </w:tc>
      </w:tr>
      <w:tr w:rsidR="007C1D71" w:rsidTr="002B5D8A">
        <w:trPr>
          <w:trHeight w:val="1880"/>
        </w:trPr>
        <w:tc>
          <w:tcPr>
            <w:tcW w:w="10260" w:type="dxa"/>
          </w:tcPr>
          <w:p w:rsidR="007C1D71" w:rsidRDefault="007C1D71" w:rsidP="002B5D8A">
            <w:pPr>
              <w:pStyle w:val="TableParagraph"/>
              <w:spacing w:before="75"/>
              <w:ind w:left="80"/>
            </w:pPr>
            <w:r>
              <w:rPr>
                <w:color w:val="231F20"/>
              </w:rPr>
              <w:t>Goal B:</w:t>
            </w:r>
          </w:p>
        </w:tc>
      </w:tr>
    </w:tbl>
    <w:p w:rsidR="007C1D71" w:rsidRDefault="007C1D71" w:rsidP="007C1D71">
      <w:pPr>
        <w:pStyle w:val="BodyText"/>
        <w:rPr>
          <w:b/>
          <w:sz w:val="20"/>
        </w:rPr>
      </w:pPr>
    </w:p>
    <w:p w:rsidR="007C1D71" w:rsidRDefault="007C1D71" w:rsidP="007C1D71">
      <w:pPr>
        <w:pStyle w:val="BodyText"/>
        <w:spacing w:before="7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688975</wp:posOffset>
                </wp:positionH>
                <wp:positionV relativeFrom="paragraph">
                  <wp:posOffset>266700</wp:posOffset>
                </wp:positionV>
                <wp:extent cx="6515100" cy="354965"/>
                <wp:effectExtent l="0" t="0" r="0" b="698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A0CF6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1D71" w:rsidRDefault="007C1D71" w:rsidP="007C1D71">
                            <w:pPr>
                              <w:spacing w:before="159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Timeframe: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54.25pt;margin-top:21pt;width:513pt;height:27.9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" filled="f" strokecolor="#a0cf67" strokeweight=".5pt">
                <v:textbox inset="0,0,0,0">
                  <w:txbxContent>
                    <w:p w:rsidR="007C1D71" w:rsidRDefault="007C1D71" w:rsidP="007C1D71">
                      <w:pPr>
                        <w:spacing w:before="159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Timeframe: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F39F5" w:rsidRDefault="000F39F5"/>
    <w:sectPr w:rsidR="000F39F5" w:rsidSect="007C1D7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-Thin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6AB4"/>
    <w:multiLevelType w:val="hybridMultilevel"/>
    <w:tmpl w:val="7D14EBF8"/>
    <w:lvl w:ilvl="0" w:tplc="3434FB8E">
      <w:numFmt w:val="bullet"/>
      <w:lvlText w:val="•"/>
      <w:lvlJc w:val="left"/>
      <w:pPr>
        <w:ind w:left="1750" w:hanging="420"/>
      </w:pPr>
      <w:rPr>
        <w:rFonts w:ascii="Roboto" w:eastAsia="Roboto" w:hAnsi="Roboto" w:cs="Roboto" w:hint="default"/>
        <w:color w:val="231F20"/>
        <w:spacing w:val="-4"/>
        <w:w w:val="100"/>
        <w:sz w:val="22"/>
        <w:szCs w:val="22"/>
      </w:rPr>
    </w:lvl>
    <w:lvl w:ilvl="1" w:tplc="2940CFFA">
      <w:numFmt w:val="bullet"/>
      <w:lvlText w:val="•"/>
      <w:lvlJc w:val="left"/>
      <w:pPr>
        <w:ind w:left="2660" w:hanging="420"/>
      </w:pPr>
      <w:rPr>
        <w:rFonts w:hint="default"/>
      </w:rPr>
    </w:lvl>
    <w:lvl w:ilvl="2" w:tplc="56FC814E">
      <w:numFmt w:val="bullet"/>
      <w:lvlText w:val="•"/>
      <w:lvlJc w:val="left"/>
      <w:pPr>
        <w:ind w:left="3560" w:hanging="420"/>
      </w:pPr>
      <w:rPr>
        <w:rFonts w:hint="default"/>
      </w:rPr>
    </w:lvl>
    <w:lvl w:ilvl="3" w:tplc="2FC8544E">
      <w:numFmt w:val="bullet"/>
      <w:lvlText w:val="•"/>
      <w:lvlJc w:val="left"/>
      <w:pPr>
        <w:ind w:left="4460" w:hanging="420"/>
      </w:pPr>
      <w:rPr>
        <w:rFonts w:hint="default"/>
      </w:rPr>
    </w:lvl>
    <w:lvl w:ilvl="4" w:tplc="8E4EB946">
      <w:numFmt w:val="bullet"/>
      <w:lvlText w:val="•"/>
      <w:lvlJc w:val="left"/>
      <w:pPr>
        <w:ind w:left="5360" w:hanging="420"/>
      </w:pPr>
      <w:rPr>
        <w:rFonts w:hint="default"/>
      </w:rPr>
    </w:lvl>
    <w:lvl w:ilvl="5" w:tplc="4E28EA9C">
      <w:numFmt w:val="bullet"/>
      <w:lvlText w:val="•"/>
      <w:lvlJc w:val="left"/>
      <w:pPr>
        <w:ind w:left="6260" w:hanging="420"/>
      </w:pPr>
      <w:rPr>
        <w:rFonts w:hint="default"/>
      </w:rPr>
    </w:lvl>
    <w:lvl w:ilvl="6" w:tplc="121C415A">
      <w:numFmt w:val="bullet"/>
      <w:lvlText w:val="•"/>
      <w:lvlJc w:val="left"/>
      <w:pPr>
        <w:ind w:left="7160" w:hanging="420"/>
      </w:pPr>
      <w:rPr>
        <w:rFonts w:hint="default"/>
      </w:rPr>
    </w:lvl>
    <w:lvl w:ilvl="7" w:tplc="9E86EF78">
      <w:numFmt w:val="bullet"/>
      <w:lvlText w:val="•"/>
      <w:lvlJc w:val="left"/>
      <w:pPr>
        <w:ind w:left="8060" w:hanging="420"/>
      </w:pPr>
      <w:rPr>
        <w:rFonts w:hint="default"/>
      </w:rPr>
    </w:lvl>
    <w:lvl w:ilvl="8" w:tplc="75AE1206">
      <w:numFmt w:val="bullet"/>
      <w:lvlText w:val="•"/>
      <w:lvlJc w:val="left"/>
      <w:pPr>
        <w:ind w:left="8960" w:hanging="420"/>
      </w:pPr>
      <w:rPr>
        <w:rFonts w:hint="default"/>
      </w:rPr>
    </w:lvl>
  </w:abstractNum>
  <w:abstractNum w:abstractNumId="1" w15:restartNumberingAfterBreak="0">
    <w:nsid w:val="677B3944"/>
    <w:multiLevelType w:val="hybridMultilevel"/>
    <w:tmpl w:val="4650EA48"/>
    <w:lvl w:ilvl="0" w:tplc="75802CF6">
      <w:numFmt w:val="bullet"/>
      <w:lvlText w:val="•"/>
      <w:lvlJc w:val="left"/>
      <w:pPr>
        <w:ind w:left="1630" w:hanging="420"/>
      </w:pPr>
      <w:rPr>
        <w:rFonts w:ascii="Roboto" w:eastAsia="Roboto" w:hAnsi="Roboto" w:cs="Roboto" w:hint="default"/>
        <w:color w:val="231F20"/>
        <w:spacing w:val="-4"/>
        <w:w w:val="100"/>
        <w:sz w:val="22"/>
        <w:szCs w:val="22"/>
      </w:rPr>
    </w:lvl>
    <w:lvl w:ilvl="1" w:tplc="5A5CE636">
      <w:numFmt w:val="bullet"/>
      <w:lvlText w:val="•"/>
      <w:lvlJc w:val="left"/>
      <w:pPr>
        <w:ind w:left="2502" w:hanging="420"/>
      </w:pPr>
      <w:rPr>
        <w:rFonts w:hint="default"/>
      </w:rPr>
    </w:lvl>
    <w:lvl w:ilvl="2" w:tplc="5B2E4734">
      <w:numFmt w:val="bullet"/>
      <w:lvlText w:val="•"/>
      <w:lvlJc w:val="left"/>
      <w:pPr>
        <w:ind w:left="3364" w:hanging="420"/>
      </w:pPr>
      <w:rPr>
        <w:rFonts w:hint="default"/>
      </w:rPr>
    </w:lvl>
    <w:lvl w:ilvl="3" w:tplc="02B2D188">
      <w:numFmt w:val="bullet"/>
      <w:lvlText w:val="•"/>
      <w:lvlJc w:val="left"/>
      <w:pPr>
        <w:ind w:left="4226" w:hanging="420"/>
      </w:pPr>
      <w:rPr>
        <w:rFonts w:hint="default"/>
      </w:rPr>
    </w:lvl>
    <w:lvl w:ilvl="4" w:tplc="DB503822">
      <w:numFmt w:val="bullet"/>
      <w:lvlText w:val="•"/>
      <w:lvlJc w:val="left"/>
      <w:pPr>
        <w:ind w:left="5088" w:hanging="420"/>
      </w:pPr>
      <w:rPr>
        <w:rFonts w:hint="default"/>
      </w:rPr>
    </w:lvl>
    <w:lvl w:ilvl="5" w:tplc="C0E822FA">
      <w:numFmt w:val="bullet"/>
      <w:lvlText w:val="•"/>
      <w:lvlJc w:val="left"/>
      <w:pPr>
        <w:ind w:left="5950" w:hanging="420"/>
      </w:pPr>
      <w:rPr>
        <w:rFonts w:hint="default"/>
      </w:rPr>
    </w:lvl>
    <w:lvl w:ilvl="6" w:tplc="56B012CE">
      <w:numFmt w:val="bullet"/>
      <w:lvlText w:val="•"/>
      <w:lvlJc w:val="left"/>
      <w:pPr>
        <w:ind w:left="6812" w:hanging="420"/>
      </w:pPr>
      <w:rPr>
        <w:rFonts w:hint="default"/>
      </w:rPr>
    </w:lvl>
    <w:lvl w:ilvl="7" w:tplc="C8422E64">
      <w:numFmt w:val="bullet"/>
      <w:lvlText w:val="•"/>
      <w:lvlJc w:val="left"/>
      <w:pPr>
        <w:ind w:left="7674" w:hanging="420"/>
      </w:pPr>
      <w:rPr>
        <w:rFonts w:hint="default"/>
      </w:rPr>
    </w:lvl>
    <w:lvl w:ilvl="8" w:tplc="2C7AC7BE">
      <w:numFmt w:val="bullet"/>
      <w:lvlText w:val="•"/>
      <w:lvlJc w:val="left"/>
      <w:pPr>
        <w:ind w:left="8536" w:hanging="4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71"/>
    <w:rsid w:val="000F39F5"/>
    <w:rsid w:val="00415175"/>
    <w:rsid w:val="007C1D71"/>
    <w:rsid w:val="009C57A9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D2198-C18D-46E0-9EAF-C747CE6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C1D71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</w:rPr>
  </w:style>
  <w:style w:type="paragraph" w:styleId="Heading2">
    <w:name w:val="heading 2"/>
    <w:basedOn w:val="Normal"/>
    <w:link w:val="Heading2Char"/>
    <w:uiPriority w:val="1"/>
    <w:qFormat/>
    <w:rsid w:val="007C1D71"/>
    <w:pPr>
      <w:ind w:left="3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7C1D71"/>
    <w:rPr>
      <w:rFonts w:ascii="Roboto" w:eastAsia="Roboto" w:hAnsi="Roboto" w:cs="Roboto"/>
      <w:b/>
      <w:bCs/>
    </w:rPr>
  </w:style>
  <w:style w:type="paragraph" w:styleId="BodyText">
    <w:name w:val="Body Text"/>
    <w:basedOn w:val="Normal"/>
    <w:link w:val="BodyTextChar"/>
    <w:uiPriority w:val="1"/>
    <w:qFormat/>
    <w:rsid w:val="007C1D71"/>
  </w:style>
  <w:style w:type="character" w:customStyle="1" w:styleId="BodyTextChar">
    <w:name w:val="Body Text Char"/>
    <w:basedOn w:val="DefaultParagraphFont"/>
    <w:link w:val="BodyText"/>
    <w:uiPriority w:val="1"/>
    <w:rsid w:val="007C1D71"/>
    <w:rPr>
      <w:rFonts w:ascii="Roboto" w:eastAsia="Roboto" w:hAnsi="Roboto" w:cs="Roboto"/>
      <w:sz w:val="22"/>
      <w:szCs w:val="22"/>
    </w:rPr>
  </w:style>
  <w:style w:type="paragraph" w:styleId="ListParagraph">
    <w:name w:val="List Paragraph"/>
    <w:basedOn w:val="Normal"/>
    <w:uiPriority w:val="1"/>
    <w:qFormat/>
    <w:rsid w:val="007C1D71"/>
    <w:pPr>
      <w:spacing w:before="154"/>
      <w:ind w:left="1660" w:hanging="420"/>
    </w:pPr>
  </w:style>
  <w:style w:type="paragraph" w:customStyle="1" w:styleId="TableParagraph">
    <w:name w:val="Table Paragraph"/>
    <w:basedOn w:val="Normal"/>
    <w:uiPriority w:val="1"/>
    <w:qFormat/>
    <w:rsid w:val="007C1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45B65-66C7-4631-8984-D617BC61F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Grant</dc:creator>
  <cp:keywords/>
  <dc:description/>
  <cp:lastModifiedBy>Émilie Grant</cp:lastModifiedBy>
  <cp:revision>1</cp:revision>
  <dcterms:created xsi:type="dcterms:W3CDTF">2025-02-18T21:16:00Z</dcterms:created>
  <dcterms:modified xsi:type="dcterms:W3CDTF">2025-02-18T21:16:00Z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