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F4842" w14:textId="77777777" w:rsidR="003B00AF" w:rsidRPr="003B00AF" w:rsidRDefault="003B00AF" w:rsidP="003B00AF">
      <w:pPr>
        <w:pStyle w:val="BodyText"/>
        <w:spacing w:before="338" w:line="218" w:lineRule="auto"/>
        <w:ind w:left="300" w:right="304"/>
        <w:rPr>
          <w:b/>
          <w:bCs/>
          <w:color w:val="231F20"/>
          <w:sz w:val="40"/>
          <w:szCs w:val="40"/>
          <w:lang w:val="fr-CA"/>
        </w:rPr>
      </w:pPr>
      <w:bookmarkStart w:id="0" w:name="_GoBack"/>
      <w:bookmarkEnd w:id="0"/>
      <w:r w:rsidRPr="003B00AF">
        <w:rPr>
          <w:b/>
          <w:bCs/>
          <w:color w:val="231F20"/>
          <w:sz w:val="40"/>
          <w:szCs w:val="40"/>
          <w:lang w:val="fr-CA"/>
        </w:rPr>
        <w:t>Recueillir des preuves d’engagement auprès des élèves</w:t>
      </w:r>
    </w:p>
    <w:p w14:paraId="02C3F81A" w14:textId="77777777" w:rsidR="003B00AF" w:rsidRPr="008C7554" w:rsidRDefault="003B00AF" w:rsidP="003B00AF">
      <w:pPr>
        <w:pStyle w:val="BodyText"/>
        <w:spacing w:before="338" w:line="218" w:lineRule="auto"/>
        <w:ind w:left="300" w:right="304"/>
        <w:rPr>
          <w:lang w:val="fr-CA"/>
        </w:rPr>
      </w:pPr>
      <w:r w:rsidRPr="008C7554">
        <w:rPr>
          <w:color w:val="231F20"/>
          <w:lang w:val="fr-CA"/>
        </w:rPr>
        <w:t>Vous voudrez peut-être utiliser ou adapter le tableau ci-dessous pour recueillir des preuves de l’engagement des élèves à différents moments. Les énoncés représentent des exemples des différentes formes d’engagement, mais ils ne s’appliquent pas nécessairement dans tous les cas ni à tous les élèves. On encourage le personnel enseignant à discuter de l’engagement avec les élèves dans le but de bien comprendre leur point de vue à cet égard.</w:t>
      </w:r>
    </w:p>
    <w:p w14:paraId="3311B50B" w14:textId="77777777" w:rsidR="003B00AF" w:rsidRPr="008C7554" w:rsidRDefault="003B00AF" w:rsidP="003B00AF">
      <w:pPr>
        <w:pStyle w:val="BodyText"/>
        <w:spacing w:before="11" w:after="1"/>
        <w:rPr>
          <w:sz w:val="21"/>
          <w:lang w:val="fr-CA"/>
        </w:rPr>
      </w:pPr>
    </w:p>
    <w:tbl>
      <w:tblPr>
        <w:tblW w:w="0" w:type="auto"/>
        <w:tblInd w:w="2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651"/>
        <w:gridCol w:w="1079"/>
        <w:gridCol w:w="1349"/>
        <w:gridCol w:w="1259"/>
      </w:tblGrid>
      <w:tr w:rsidR="003B00AF" w14:paraId="67409E11" w14:textId="77777777" w:rsidTr="00CF4116">
        <w:trPr>
          <w:trHeight w:val="649"/>
        </w:trPr>
        <w:tc>
          <w:tcPr>
            <w:tcW w:w="1985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14:paraId="495B384C" w14:textId="77777777" w:rsidR="003B00AF" w:rsidRDefault="003B00AF" w:rsidP="00CF4116">
            <w:pPr>
              <w:pStyle w:val="TableParagraph"/>
              <w:spacing w:before="212"/>
              <w:ind w:left="505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4651" w:type="dxa"/>
            <w:tcBorders>
              <w:top w:val="nil"/>
              <w:bottom w:val="nil"/>
            </w:tcBorders>
            <w:shd w:val="clear" w:color="auto" w:fill="A0CF67"/>
          </w:tcPr>
          <w:p w14:paraId="4B8B8929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  <w:shd w:val="clear" w:color="auto" w:fill="A0CF67"/>
          </w:tcPr>
          <w:p w14:paraId="4319C3A9" w14:textId="77777777" w:rsidR="003B00AF" w:rsidRDefault="003B00AF" w:rsidP="00CF4116">
            <w:pPr>
              <w:pStyle w:val="TableParagraph"/>
              <w:spacing w:before="100" w:line="218" w:lineRule="auto"/>
              <w:ind w:left="171" w:firstLine="35"/>
              <w:rPr>
                <w:b/>
              </w:rPr>
            </w:pPr>
            <w:r>
              <w:rPr>
                <w:b/>
                <w:color w:val="231F20"/>
              </w:rPr>
              <w:t xml:space="preserve">Pas </w:t>
            </w:r>
            <w:proofErr w:type="spellStart"/>
            <w:r>
              <w:rPr>
                <w:b/>
                <w:color w:val="231F20"/>
              </w:rPr>
              <w:t>en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général</w:t>
            </w:r>
            <w:proofErr w:type="spellEnd"/>
          </w:p>
        </w:tc>
        <w:tc>
          <w:tcPr>
            <w:tcW w:w="1349" w:type="dxa"/>
            <w:tcBorders>
              <w:top w:val="nil"/>
              <w:bottom w:val="nil"/>
            </w:tcBorders>
            <w:shd w:val="clear" w:color="auto" w:fill="A0CF67"/>
          </w:tcPr>
          <w:p w14:paraId="4E73F519" w14:textId="77777777" w:rsidR="003B00AF" w:rsidRDefault="003B00AF" w:rsidP="00CF4116">
            <w:pPr>
              <w:pStyle w:val="TableParagraph"/>
              <w:spacing w:before="212"/>
              <w:ind w:left="319"/>
              <w:rPr>
                <w:b/>
              </w:rPr>
            </w:pPr>
            <w:r>
              <w:rPr>
                <w:b/>
                <w:color w:val="231F20"/>
              </w:rPr>
              <w:t>Parfois</w:t>
            </w:r>
          </w:p>
        </w:tc>
        <w:tc>
          <w:tcPr>
            <w:tcW w:w="1259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14:paraId="518E9D97" w14:textId="77777777" w:rsidR="003B00AF" w:rsidRDefault="003B00AF" w:rsidP="00CF4116">
            <w:pPr>
              <w:pStyle w:val="TableParagraph"/>
              <w:spacing w:before="212"/>
              <w:ind w:left="446" w:right="434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</w:tr>
      <w:tr w:rsidR="003B00AF" w:rsidRPr="003B00AF" w14:paraId="4BC81A57" w14:textId="77777777" w:rsidTr="00CF4116">
        <w:trPr>
          <w:trHeight w:val="743"/>
        </w:trPr>
        <w:tc>
          <w:tcPr>
            <w:tcW w:w="1985" w:type="dxa"/>
            <w:vMerge w:val="restart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4FCE7D0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6555F725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2DF72574" w14:textId="77777777" w:rsidR="003B00AF" w:rsidRDefault="003B00AF" w:rsidP="00CF4116">
            <w:pPr>
              <w:pStyle w:val="TableParagraph"/>
              <w:spacing w:before="2"/>
              <w:rPr>
                <w:sz w:val="38"/>
              </w:rPr>
            </w:pPr>
          </w:p>
          <w:p w14:paraId="7D6492E7" w14:textId="77777777" w:rsidR="003B00AF" w:rsidRDefault="003B00AF" w:rsidP="00CF4116">
            <w:pPr>
              <w:pStyle w:val="TableParagraph"/>
              <w:spacing w:line="218" w:lineRule="auto"/>
              <w:ind w:left="129" w:right="165"/>
              <w:rPr>
                <w:b/>
              </w:rPr>
            </w:pPr>
            <w:r>
              <w:rPr>
                <w:b/>
                <w:color w:val="231F20"/>
              </w:rPr>
              <w:t>ENGAGEMENT SOCIAL</w:t>
            </w: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66497DD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Participe à des programmes de français parascolaires.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C22BB2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B726DA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FE693F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0E613D10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6A755BE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C914791" w14:textId="77777777" w:rsidR="003B00AF" w:rsidRPr="008C7554" w:rsidRDefault="003B00AF" w:rsidP="00CF4116">
            <w:pPr>
              <w:pStyle w:val="TableParagraph"/>
              <w:spacing w:before="124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Participe à des sorties en français.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C7374F2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45A37B7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4182C1D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5CC1ADE5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3705133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6E7E8D2" w14:textId="77777777" w:rsidR="003B00AF" w:rsidRPr="008C7554" w:rsidRDefault="003B00AF" w:rsidP="00CF4116">
            <w:pPr>
              <w:pStyle w:val="TableParagraph"/>
              <w:spacing w:before="124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Participe à des événements en français.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9DB8B38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678AF6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EED9D8A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532B47AF" w14:textId="77777777" w:rsidTr="00CF4116">
        <w:trPr>
          <w:trHeight w:val="743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D390036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EC9DF2C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91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Interagit volontairement avec ses camarades du cours de français.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18386B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DD4956B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F74E96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34B4EBC0" w14:textId="77777777" w:rsidTr="00CF4116">
        <w:trPr>
          <w:trHeight w:val="743"/>
        </w:trPr>
        <w:tc>
          <w:tcPr>
            <w:tcW w:w="1985" w:type="dxa"/>
            <w:vMerge w:val="restart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E69E156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7EF67522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4FF891D6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0DFF9B95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220058A1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0254E67E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0E1B26A0" w14:textId="77777777" w:rsidR="003B00AF" w:rsidRPr="008C7554" w:rsidRDefault="003B00AF" w:rsidP="00CF4116">
            <w:pPr>
              <w:pStyle w:val="TableParagraph"/>
              <w:rPr>
                <w:sz w:val="28"/>
                <w:lang w:val="fr-CA"/>
              </w:rPr>
            </w:pPr>
          </w:p>
          <w:p w14:paraId="42A57A1B" w14:textId="77777777" w:rsidR="003B00AF" w:rsidRPr="008C7554" w:rsidRDefault="003B00AF" w:rsidP="00CF4116">
            <w:pPr>
              <w:pStyle w:val="TableParagraph"/>
              <w:spacing w:before="3"/>
              <w:rPr>
                <w:sz w:val="37"/>
                <w:lang w:val="fr-CA"/>
              </w:rPr>
            </w:pPr>
          </w:p>
          <w:p w14:paraId="614A2E34" w14:textId="77777777" w:rsidR="003B00AF" w:rsidRDefault="003B00AF" w:rsidP="00CF4116">
            <w:pPr>
              <w:pStyle w:val="TableParagraph"/>
              <w:spacing w:line="218" w:lineRule="auto"/>
              <w:ind w:left="129" w:right="165"/>
              <w:rPr>
                <w:b/>
              </w:rPr>
            </w:pPr>
            <w:r>
              <w:rPr>
                <w:b/>
                <w:color w:val="231F20"/>
              </w:rPr>
              <w:t>ENGAGEMENT SCOLAIRE</w:t>
            </w: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5DB7D45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/>
              <w:rPr>
                <w:lang w:val="fr-CA"/>
              </w:rPr>
            </w:pPr>
            <w:r w:rsidRPr="008C7554">
              <w:rPr>
                <w:color w:val="231F20"/>
                <w:spacing w:val="-6"/>
                <w:lang w:val="fr-CA"/>
              </w:rPr>
              <w:t xml:space="preserve">Participe </w:t>
            </w:r>
            <w:r w:rsidRPr="008C7554">
              <w:rPr>
                <w:color w:val="231F20"/>
                <w:spacing w:val="-7"/>
                <w:lang w:val="fr-CA"/>
              </w:rPr>
              <w:t xml:space="preserve">activement </w:t>
            </w:r>
            <w:r w:rsidRPr="008C7554">
              <w:rPr>
                <w:color w:val="231F20"/>
                <w:spacing w:val="-4"/>
                <w:lang w:val="fr-CA"/>
              </w:rPr>
              <w:t xml:space="preserve">en </w:t>
            </w:r>
            <w:r w:rsidRPr="008C7554">
              <w:rPr>
                <w:color w:val="231F20"/>
                <w:spacing w:val="-7"/>
                <w:lang w:val="fr-CA"/>
              </w:rPr>
              <w:t xml:space="preserve">français </w:t>
            </w:r>
            <w:r w:rsidRPr="008C7554">
              <w:rPr>
                <w:color w:val="231F20"/>
                <w:spacing w:val="-5"/>
                <w:lang w:val="fr-CA"/>
              </w:rPr>
              <w:t xml:space="preserve">aux </w:t>
            </w:r>
            <w:r w:rsidRPr="008C7554">
              <w:rPr>
                <w:color w:val="231F20"/>
                <w:spacing w:val="-7"/>
                <w:lang w:val="fr-CA"/>
              </w:rPr>
              <w:t xml:space="preserve">activités dirigées </w:t>
            </w:r>
            <w:r w:rsidRPr="008C7554">
              <w:rPr>
                <w:color w:val="231F20"/>
                <w:spacing w:val="-5"/>
                <w:lang w:val="fr-CA"/>
              </w:rPr>
              <w:t xml:space="preserve">par </w:t>
            </w:r>
            <w:r w:rsidRPr="008C7554">
              <w:rPr>
                <w:color w:val="231F20"/>
                <w:spacing w:val="-7"/>
                <w:lang w:val="fr-CA"/>
              </w:rPr>
              <w:t>l’enseignant.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061ADF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E5C885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EE8669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2CD3FA9F" w14:textId="77777777" w:rsidTr="00CF4116">
        <w:trPr>
          <w:trHeight w:val="743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BC4FB72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EEEFDF5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91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Participe activement en français aux activités en petit groupe ou en dyade.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1918D0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7DC041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E96735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5CF072A5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B425EB5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C382165" w14:textId="77777777" w:rsidR="003B00AF" w:rsidRPr="008C7554" w:rsidRDefault="003B00AF" w:rsidP="00CF4116">
            <w:pPr>
              <w:pStyle w:val="TableParagraph"/>
              <w:spacing w:before="124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Travaille avec attention à la tâche.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065D8CA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E3A8098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5641E70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4CB5E054" w14:textId="77777777" w:rsidTr="00CF4116">
        <w:trPr>
          <w:trHeight w:val="743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F6B1A7B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AE3A1CD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982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Persévère pour atteindre les objectifs d’apprentissage.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9C2E308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48C6E2B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A6B2D4F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12C391FA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86BCBEE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A7B6C5C" w14:textId="77777777" w:rsidR="003B00AF" w:rsidRPr="008C7554" w:rsidRDefault="003B00AF" w:rsidP="00CF4116">
            <w:pPr>
              <w:pStyle w:val="TableParagraph"/>
              <w:spacing w:before="124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Utilise des critères de rendement.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BF8EBD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77CC94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942CD1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14:paraId="0F30B069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3C3DF63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C5DC251" w14:textId="77777777" w:rsidR="003B00AF" w:rsidRDefault="003B00AF" w:rsidP="00CF4116">
            <w:pPr>
              <w:pStyle w:val="TableParagraph"/>
              <w:spacing w:before="124"/>
              <w:ind w:left="130"/>
            </w:pPr>
            <w:proofErr w:type="spellStart"/>
            <w:r>
              <w:rPr>
                <w:color w:val="231F20"/>
              </w:rPr>
              <w:t>Demande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une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rétroaction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3F45FE2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10F65BB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6BE5787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</w:tr>
      <w:tr w:rsidR="003B00AF" w14:paraId="51951315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9EC6D55" w14:textId="77777777" w:rsidR="003B00AF" w:rsidRDefault="003B00AF" w:rsidP="00CF4116"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E2B30C4" w14:textId="77777777" w:rsidR="003B00AF" w:rsidRDefault="003B00AF" w:rsidP="00CF4116">
            <w:pPr>
              <w:pStyle w:val="TableParagraph"/>
              <w:spacing w:before="124"/>
              <w:ind w:left="130"/>
            </w:pPr>
            <w:r>
              <w:rPr>
                <w:color w:val="231F20"/>
              </w:rPr>
              <w:t xml:space="preserve">Applique la </w:t>
            </w:r>
            <w:proofErr w:type="spellStart"/>
            <w:r>
              <w:rPr>
                <w:color w:val="231F20"/>
              </w:rPr>
              <w:t>rétroaction</w:t>
            </w:r>
            <w:proofErr w:type="spellEnd"/>
            <w:r>
              <w:rPr>
                <w:color w:val="231F20"/>
              </w:rPr>
              <w:t xml:space="preserve"> reçue.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9FAB5B5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219A6CF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D214D09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</w:tr>
      <w:tr w:rsidR="003B00AF" w:rsidRPr="003B00AF" w14:paraId="7CB46363" w14:textId="77777777" w:rsidTr="00CF4116">
        <w:trPr>
          <w:trHeight w:val="710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F09EB09" w14:textId="77777777" w:rsidR="003B00AF" w:rsidRDefault="003B00AF" w:rsidP="00CF4116">
            <w:pPr>
              <w:rPr>
                <w:sz w:val="2"/>
                <w:szCs w:val="2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A8AB361" w14:textId="77777777" w:rsidR="003B00AF" w:rsidRPr="008C7554" w:rsidRDefault="003B00AF" w:rsidP="00CF4116">
            <w:pPr>
              <w:pStyle w:val="TableParagraph"/>
              <w:spacing w:before="124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Termine ses tâches, ses devoirs, ses travaux.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610546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B839850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277102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1719D9CA" w14:textId="77777777" w:rsidTr="00CF4116">
        <w:trPr>
          <w:trHeight w:val="743"/>
        </w:trPr>
        <w:tc>
          <w:tcPr>
            <w:tcW w:w="1985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F55D363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651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A9B51B6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Se prépare consciencieusement aux évaluations.</w:t>
            </w:r>
          </w:p>
        </w:tc>
        <w:tc>
          <w:tcPr>
            <w:tcW w:w="107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39A774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4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7DFAA0D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59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A8B8FD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14:paraId="55C4D414" w14:textId="77777777" w:rsidR="003B00AF" w:rsidRPr="008C7554" w:rsidRDefault="003B00AF" w:rsidP="003B00AF">
      <w:pPr>
        <w:rPr>
          <w:rFonts w:ascii="Times New Roman"/>
          <w:lang w:val="fr-CA"/>
        </w:rPr>
        <w:sectPr w:rsidR="003B00AF" w:rsidRPr="008C7554" w:rsidSect="003B00AF">
          <w:pgSz w:w="12240" w:h="15840"/>
          <w:pgMar w:top="1000" w:right="700" w:bottom="500" w:left="780" w:header="0" w:footer="311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2"/>
        <w:gridCol w:w="4573"/>
        <w:gridCol w:w="1080"/>
        <w:gridCol w:w="1350"/>
        <w:gridCol w:w="1260"/>
      </w:tblGrid>
      <w:tr w:rsidR="003B00AF" w14:paraId="1E542F8D" w14:textId="77777777" w:rsidTr="00CF4116">
        <w:trPr>
          <w:trHeight w:val="649"/>
        </w:trPr>
        <w:tc>
          <w:tcPr>
            <w:tcW w:w="2002" w:type="dxa"/>
            <w:tcBorders>
              <w:top w:val="nil"/>
              <w:left w:val="nil"/>
              <w:bottom w:val="nil"/>
            </w:tcBorders>
            <w:shd w:val="clear" w:color="auto" w:fill="A0CF67"/>
          </w:tcPr>
          <w:p w14:paraId="7B08D7DB" w14:textId="77777777" w:rsidR="003B00AF" w:rsidRDefault="003B00AF" w:rsidP="00CF4116">
            <w:pPr>
              <w:pStyle w:val="TableParagraph"/>
              <w:spacing w:before="212"/>
              <w:ind w:left="505"/>
              <w:rPr>
                <w:b/>
              </w:rPr>
            </w:pPr>
            <w:proofErr w:type="spellStart"/>
            <w:proofErr w:type="gramStart"/>
            <w:r>
              <w:rPr>
                <w:b/>
                <w:color w:val="231F20"/>
              </w:rPr>
              <w:lastRenderedPageBreak/>
              <w:t>L’élève</w:t>
            </w:r>
            <w:proofErr w:type="spellEnd"/>
            <w:r>
              <w:rPr>
                <w:b/>
                <w:color w:val="231F20"/>
              </w:rPr>
              <w:t xml:space="preserve"> :</w:t>
            </w:r>
            <w:proofErr w:type="gramEnd"/>
          </w:p>
        </w:tc>
        <w:tc>
          <w:tcPr>
            <w:tcW w:w="4573" w:type="dxa"/>
            <w:tcBorders>
              <w:top w:val="nil"/>
              <w:bottom w:val="nil"/>
            </w:tcBorders>
            <w:shd w:val="clear" w:color="auto" w:fill="A0CF67"/>
          </w:tcPr>
          <w:p w14:paraId="1D4DEF89" w14:textId="77777777" w:rsidR="003B00AF" w:rsidRDefault="003B00AF" w:rsidP="00CF41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  <w:shd w:val="clear" w:color="auto" w:fill="A0CF67"/>
          </w:tcPr>
          <w:p w14:paraId="51EB21BA" w14:textId="77777777" w:rsidR="003B00AF" w:rsidRDefault="003B00AF" w:rsidP="00CF4116">
            <w:pPr>
              <w:pStyle w:val="TableParagraph"/>
              <w:spacing w:before="100" w:line="218" w:lineRule="auto"/>
              <w:ind w:left="170" w:firstLine="35"/>
              <w:rPr>
                <w:b/>
              </w:rPr>
            </w:pPr>
            <w:r>
              <w:rPr>
                <w:b/>
                <w:color w:val="231F20"/>
              </w:rPr>
              <w:t xml:space="preserve">Pas </w:t>
            </w:r>
            <w:proofErr w:type="spellStart"/>
            <w:r>
              <w:rPr>
                <w:b/>
                <w:color w:val="231F20"/>
              </w:rPr>
              <w:t>en</w:t>
            </w:r>
            <w:proofErr w:type="spellEnd"/>
            <w:r>
              <w:rPr>
                <w:b/>
                <w:color w:val="231F20"/>
              </w:rPr>
              <w:t xml:space="preserve"> </w:t>
            </w:r>
            <w:proofErr w:type="spellStart"/>
            <w:r>
              <w:rPr>
                <w:b/>
                <w:color w:val="231F20"/>
              </w:rPr>
              <w:t>général</w:t>
            </w:r>
            <w:proofErr w:type="spellEnd"/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A0CF67"/>
          </w:tcPr>
          <w:p w14:paraId="4479B6EF" w14:textId="77777777" w:rsidR="003B00AF" w:rsidRDefault="003B00AF" w:rsidP="00CF4116">
            <w:pPr>
              <w:pStyle w:val="TableParagraph"/>
              <w:spacing w:before="212"/>
              <w:ind w:left="317"/>
              <w:rPr>
                <w:b/>
              </w:rPr>
            </w:pPr>
            <w:r>
              <w:rPr>
                <w:b/>
                <w:color w:val="231F20"/>
              </w:rPr>
              <w:t>Parfois</w:t>
            </w:r>
          </w:p>
        </w:tc>
        <w:tc>
          <w:tcPr>
            <w:tcW w:w="1260" w:type="dxa"/>
            <w:tcBorders>
              <w:top w:val="nil"/>
              <w:bottom w:val="nil"/>
              <w:right w:val="nil"/>
            </w:tcBorders>
            <w:shd w:val="clear" w:color="auto" w:fill="A0CF67"/>
          </w:tcPr>
          <w:p w14:paraId="0C6BCAEA" w14:textId="77777777" w:rsidR="003B00AF" w:rsidRDefault="003B00AF" w:rsidP="00CF4116">
            <w:pPr>
              <w:pStyle w:val="TableParagraph"/>
              <w:spacing w:before="212"/>
              <w:ind w:left="443" w:right="437"/>
              <w:jc w:val="center"/>
              <w:rPr>
                <w:b/>
              </w:rPr>
            </w:pPr>
            <w:proofErr w:type="spellStart"/>
            <w:r>
              <w:rPr>
                <w:b/>
                <w:color w:val="231F20"/>
              </w:rPr>
              <w:t>Oui</w:t>
            </w:r>
            <w:proofErr w:type="spellEnd"/>
          </w:p>
        </w:tc>
      </w:tr>
      <w:tr w:rsidR="003B00AF" w:rsidRPr="003B00AF" w14:paraId="44C63C43" w14:textId="77777777" w:rsidTr="00CF4116">
        <w:trPr>
          <w:trHeight w:val="743"/>
        </w:trPr>
        <w:tc>
          <w:tcPr>
            <w:tcW w:w="2002" w:type="dxa"/>
            <w:vMerge w:val="restart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EB10513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081C5D02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4328C48F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0E096996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1A24457C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7C8A5D0A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63205545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6A743605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0749449F" w14:textId="77777777" w:rsidR="003B00AF" w:rsidRDefault="003B00AF" w:rsidP="00CF4116">
            <w:pPr>
              <w:pStyle w:val="TableParagraph"/>
              <w:rPr>
                <w:sz w:val="28"/>
              </w:rPr>
            </w:pPr>
          </w:p>
          <w:p w14:paraId="20DA4355" w14:textId="77777777" w:rsidR="003B00AF" w:rsidRDefault="003B00AF" w:rsidP="00CF4116">
            <w:pPr>
              <w:pStyle w:val="TableParagraph"/>
              <w:spacing w:before="196" w:line="218" w:lineRule="auto"/>
              <w:ind w:left="129" w:right="114"/>
              <w:rPr>
                <w:b/>
              </w:rPr>
            </w:pPr>
            <w:r>
              <w:rPr>
                <w:b/>
                <w:color w:val="231F20"/>
              </w:rPr>
              <w:t>ENGAGEMENT INTELLECTUEL</w:t>
            </w: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055D6DD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lang w:val="fr-CA"/>
              </w:rPr>
            </w:pPr>
            <w:r w:rsidRPr="008C7554">
              <w:rPr>
                <w:color w:val="231F20"/>
                <w:spacing w:val="-3"/>
                <w:lang w:val="fr-CA"/>
              </w:rPr>
              <w:t xml:space="preserve">Se fixe </w:t>
            </w:r>
            <w:r w:rsidRPr="008C7554">
              <w:rPr>
                <w:color w:val="231F20"/>
                <w:spacing w:val="-4"/>
                <w:lang w:val="fr-CA"/>
              </w:rPr>
              <w:t xml:space="preserve">des </w:t>
            </w:r>
            <w:r w:rsidRPr="008C7554">
              <w:rPr>
                <w:color w:val="231F20"/>
                <w:spacing w:val="-5"/>
                <w:lang w:val="fr-CA"/>
              </w:rPr>
              <w:t xml:space="preserve">objectifs personnels </w:t>
            </w:r>
            <w:r w:rsidRPr="008C7554">
              <w:rPr>
                <w:color w:val="231F20"/>
                <w:spacing w:val="-4"/>
                <w:lang w:val="fr-CA"/>
              </w:rPr>
              <w:t xml:space="preserve">pour </w:t>
            </w:r>
            <w:r w:rsidRPr="008C7554">
              <w:rPr>
                <w:color w:val="231F20"/>
                <w:spacing w:val="-6"/>
                <w:lang w:val="fr-CA"/>
              </w:rPr>
              <w:t xml:space="preserve">s’améliorer </w:t>
            </w:r>
            <w:r w:rsidRPr="008C7554">
              <w:rPr>
                <w:color w:val="231F20"/>
                <w:spacing w:val="-3"/>
                <w:lang w:val="fr-CA"/>
              </w:rPr>
              <w:t xml:space="preserve">en </w:t>
            </w:r>
            <w:r w:rsidRPr="008C7554">
              <w:rPr>
                <w:color w:val="231F20"/>
                <w:spacing w:val="-6"/>
                <w:lang w:val="fr-CA"/>
              </w:rPr>
              <w:t>français.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820C4F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C30E1C5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A51F238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11F74E62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402C217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8DCA779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Utilise des outils de façon autonome pour terminer ses tâches et s’améliorer en français.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411B2D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6077CF5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851B772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18EEFF23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786C165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7B61795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Cherche des occasions de pratiquer ses compétences en français.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FB38B71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5F93F80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605D5F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261BB155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3BEAC58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4E68282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S’efforce de parfaire ses compétences en français.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A29AD8F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BF43C37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3B6C7C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0A580A65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F6EC3A7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75492DE" w14:textId="77777777" w:rsidR="003B00AF" w:rsidRPr="008C7554" w:rsidRDefault="003B00AF" w:rsidP="00CF4116">
            <w:pPr>
              <w:pStyle w:val="TableParagraph"/>
              <w:spacing w:before="145" w:line="218" w:lineRule="auto"/>
              <w:ind w:left="130" w:right="163"/>
              <w:rPr>
                <w:lang w:val="fr-CA"/>
              </w:rPr>
            </w:pPr>
            <w:r w:rsidRPr="008C7554">
              <w:rPr>
                <w:color w:val="231F20"/>
                <w:lang w:val="fr-CA"/>
              </w:rPr>
              <w:t>Prend l’initiative de lire du contenu français par lui-même ou par elle-même.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2932723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251576A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5932DF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6AADF127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E93831B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C19886A" w14:textId="77777777" w:rsidR="003B00AF" w:rsidRPr="007E45C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color w:val="231F20"/>
                <w:lang w:val="fr-CA"/>
              </w:rPr>
            </w:pPr>
            <w:r w:rsidRPr="007E45C4">
              <w:rPr>
                <w:color w:val="231F20"/>
                <w:lang w:val="fr-CA"/>
              </w:rPr>
              <w:t>Prend l’initiative de regarder et d’écouter du contenu français en dehors de la classe.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A9309A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5E6EA0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6AD8AAE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5B7692E3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E094AFF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58EECB5" w14:textId="77777777" w:rsidR="003B00AF" w:rsidRPr="007E45C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color w:val="231F20"/>
                <w:lang w:val="fr-CA"/>
              </w:rPr>
            </w:pPr>
            <w:r w:rsidRPr="008C7554">
              <w:rPr>
                <w:color w:val="231F20"/>
                <w:lang w:val="fr-CA"/>
              </w:rPr>
              <w:t>Pose des questions et manifeste de la curiosité à l’égard des cultures francophones.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471BADF3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BED2716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2401285F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686CC77A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EEDE827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7F00A44" w14:textId="77777777" w:rsidR="003B00AF" w:rsidRPr="007E45C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color w:val="231F20"/>
                <w:lang w:val="fr-CA"/>
              </w:rPr>
            </w:pPr>
            <w:r w:rsidRPr="007E45C4">
              <w:rPr>
                <w:color w:val="231F20"/>
                <w:lang w:val="fr-CA"/>
              </w:rPr>
              <w:t>Pratique son français de façon autonome (à l’aide d’applications, etc.).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EC6B457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80114B7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C84A9A3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2D2ECE17" w14:textId="77777777" w:rsidTr="00CF4116">
        <w:trPr>
          <w:trHeight w:val="710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302D776D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B4B5DD9" w14:textId="77777777" w:rsidR="003B00AF" w:rsidRPr="007E45C4" w:rsidRDefault="003B00AF" w:rsidP="00CF4116">
            <w:pPr>
              <w:pStyle w:val="TableParagraph"/>
              <w:spacing w:before="124"/>
              <w:ind w:left="130"/>
              <w:rPr>
                <w:color w:val="231F20"/>
                <w:lang w:val="fr-CA"/>
              </w:rPr>
            </w:pPr>
            <w:r w:rsidRPr="008C7554">
              <w:rPr>
                <w:color w:val="231F20"/>
                <w:lang w:val="fr-CA"/>
              </w:rPr>
              <w:t>Aime relever des défis et persévère.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55C3215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6CFA512D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A092DCC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  <w:tr w:rsidR="003B00AF" w:rsidRPr="003B00AF" w14:paraId="36D89706" w14:textId="77777777" w:rsidTr="00CF4116">
        <w:trPr>
          <w:trHeight w:val="743"/>
        </w:trPr>
        <w:tc>
          <w:tcPr>
            <w:tcW w:w="2002" w:type="dxa"/>
            <w:vMerge/>
            <w:tcBorders>
              <w:top w:val="nil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77A5202B" w14:textId="77777777" w:rsidR="003B00AF" w:rsidRPr="008C7554" w:rsidRDefault="003B00AF" w:rsidP="00CF4116">
            <w:pPr>
              <w:rPr>
                <w:sz w:val="2"/>
                <w:szCs w:val="2"/>
                <w:lang w:val="fr-CA"/>
              </w:rPr>
            </w:pPr>
          </w:p>
        </w:tc>
        <w:tc>
          <w:tcPr>
            <w:tcW w:w="4573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14D00D55" w14:textId="77777777" w:rsidR="003B00AF" w:rsidRPr="007E45C4" w:rsidRDefault="003B00AF" w:rsidP="00CF4116">
            <w:pPr>
              <w:pStyle w:val="TableParagraph"/>
              <w:spacing w:before="145" w:line="218" w:lineRule="auto"/>
              <w:ind w:left="130" w:right="123"/>
              <w:rPr>
                <w:color w:val="231F20"/>
                <w:lang w:val="fr-CA"/>
              </w:rPr>
            </w:pPr>
            <w:r w:rsidRPr="008C7554">
              <w:rPr>
                <w:color w:val="231F20"/>
                <w:lang w:val="fr-CA"/>
              </w:rPr>
              <w:t>S’inscrit avec enthousiasme aux cours de français optionnels.</w:t>
            </w:r>
          </w:p>
        </w:tc>
        <w:tc>
          <w:tcPr>
            <w:tcW w:w="108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C9C252A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35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5D4A60F9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  <w:tc>
          <w:tcPr>
            <w:tcW w:w="1260" w:type="dxa"/>
            <w:tcBorders>
              <w:top w:val="single" w:sz="4" w:space="0" w:color="A0CF67"/>
              <w:left w:val="single" w:sz="4" w:space="0" w:color="A0CF67"/>
              <w:bottom w:val="single" w:sz="4" w:space="0" w:color="A0CF67"/>
              <w:right w:val="single" w:sz="4" w:space="0" w:color="A0CF67"/>
            </w:tcBorders>
          </w:tcPr>
          <w:p w14:paraId="09770A73" w14:textId="77777777" w:rsidR="003B00AF" w:rsidRPr="008C7554" w:rsidRDefault="003B00AF" w:rsidP="00CF4116">
            <w:pPr>
              <w:pStyle w:val="TableParagraph"/>
              <w:rPr>
                <w:rFonts w:ascii="Times New Roman"/>
                <w:lang w:val="fr-CA"/>
              </w:rPr>
            </w:pPr>
          </w:p>
        </w:tc>
      </w:tr>
    </w:tbl>
    <w:p w14:paraId="587527D9" w14:textId="77777777" w:rsidR="000F39F5" w:rsidRPr="003B00AF" w:rsidRDefault="000F39F5">
      <w:pPr>
        <w:rPr>
          <w:lang w:val="fr-CA"/>
        </w:rPr>
      </w:pPr>
    </w:p>
    <w:sectPr w:rsidR="000F39F5" w:rsidRPr="003B00AF" w:rsidSect="003B00A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B5662" w14:textId="77777777" w:rsidR="003B00AF" w:rsidRDefault="003B00AF" w:rsidP="003B00AF">
      <w:r>
        <w:separator/>
      </w:r>
    </w:p>
  </w:endnote>
  <w:endnote w:type="continuationSeparator" w:id="0">
    <w:p w14:paraId="10005E21" w14:textId="77777777" w:rsidR="003B00AF" w:rsidRDefault="003B00AF" w:rsidP="003B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37C7A" w14:textId="77777777" w:rsidR="003B00AF" w:rsidRDefault="003B00AF" w:rsidP="003B00AF">
      <w:r>
        <w:separator/>
      </w:r>
    </w:p>
  </w:footnote>
  <w:footnote w:type="continuationSeparator" w:id="0">
    <w:p w14:paraId="25DDF353" w14:textId="77777777" w:rsidR="003B00AF" w:rsidRDefault="003B00AF" w:rsidP="003B0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AF"/>
    <w:rsid w:val="000F39F5"/>
    <w:rsid w:val="003B00AF"/>
    <w:rsid w:val="009C57A9"/>
    <w:rsid w:val="00EE5F91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1B19"/>
  <w15:chartTrackingRefBased/>
  <w15:docId w15:val="{E17A2E18-8F88-4907-BF43-C2C83C90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00AF"/>
    <w:pPr>
      <w:widowControl w:val="0"/>
      <w:autoSpaceDE w:val="0"/>
      <w:autoSpaceDN w:val="0"/>
    </w:pPr>
    <w:rPr>
      <w:rFonts w:ascii="Roboto" w:eastAsia="Roboto" w:hAnsi="Roboto" w:cs="Roboto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B00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0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A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A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A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A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A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0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0AF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AF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AF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A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A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A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A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A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A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A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AF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A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AF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AF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B00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AF"/>
  </w:style>
  <w:style w:type="paragraph" w:styleId="Footer">
    <w:name w:val="footer"/>
    <w:basedOn w:val="Normal"/>
    <w:link w:val="FooterChar"/>
    <w:uiPriority w:val="99"/>
    <w:unhideWhenUsed/>
    <w:rsid w:val="003B00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AF"/>
  </w:style>
  <w:style w:type="paragraph" w:styleId="BodyText">
    <w:name w:val="Body Text"/>
    <w:basedOn w:val="Normal"/>
    <w:link w:val="BodyTextChar"/>
    <w:uiPriority w:val="1"/>
    <w:qFormat/>
    <w:rsid w:val="003B00AF"/>
  </w:style>
  <w:style w:type="character" w:customStyle="1" w:styleId="BodyTextChar">
    <w:name w:val="Body Text Char"/>
    <w:basedOn w:val="DefaultParagraphFont"/>
    <w:link w:val="BodyText"/>
    <w:uiPriority w:val="1"/>
    <w:rsid w:val="003B00AF"/>
    <w:rPr>
      <w:rFonts w:ascii="Roboto" w:eastAsia="Roboto" w:hAnsi="Roboto" w:cs="Roboto"/>
      <w:kern w:val="0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3B0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2c667198-7a7d-4d6f-b170-188c77341163"/>
    <ds:schemaRef ds:uri="http://www.w3.org/XML/1998/namespace"/>
    <ds:schemaRef ds:uri="http://schemas.microsoft.com/office/infopath/2007/PartnerControls"/>
    <ds:schemaRef ds:uri="3ffc5965-8ff2-40bf-841c-173b7157164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C17B0-FFDE-48D9-B4D2-C8833F6B3B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Kotasinska</dc:creator>
  <cp:keywords/>
  <dc:description/>
  <cp:lastModifiedBy>Asia Kotasinska</cp:lastModifiedBy>
  <cp:revision>2</cp:revision>
  <dcterms:created xsi:type="dcterms:W3CDTF">2024-11-05T20:54:00Z</dcterms:created>
  <dcterms:modified xsi:type="dcterms:W3CDTF">2024-11-05T20:54:00Z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